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contextualSpacing/>
        <w:jc w:val="center"/>
        <w:rPr>
          <w:rFonts w:ascii="Calibri" w:hAnsi="Calibri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Calibri" w:hAnsi="Calibri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WYTYCZNE W ZAKRESIE NINIEJSZEGO DOKUMENTU</w:t>
      </w:r>
    </w:p>
    <w:p>
      <w:pPr>
        <w:pStyle w:val="Normal"/>
        <w:spacing w:lineRule="auto" w:line="360" w:before="0" w:after="0"/>
        <w:contextualSpacing/>
        <w:jc w:val="center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lineRule="auto" w:line="360" w:before="0" w:after="0"/>
        <w:contextualSpacing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Niniejszy dokument stanowi klauzulę informacyjną do wglądu rekrutującego się uczestnika Akademii. </w:t>
      </w:r>
    </w:p>
    <w:p>
      <w:pPr>
        <w:pStyle w:val="Normal"/>
        <w:numPr>
          <w:ilvl w:val="0"/>
          <w:numId w:val="4"/>
        </w:numPr>
        <w:spacing w:lineRule="auto" w:line="360" w:before="0" w:after="0"/>
        <w:contextualSpacing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Każdej osobie wpisanej na listę rekrutacyjną należy przedstawić tę klauzulę do przeczytania. </w:t>
      </w:r>
    </w:p>
    <w:p>
      <w:pPr>
        <w:pStyle w:val="Normal"/>
        <w:numPr>
          <w:ilvl w:val="0"/>
          <w:numId w:val="4"/>
        </w:numPr>
        <w:spacing w:lineRule="auto" w:line="360" w:before="0" w:after="0"/>
        <w:contextualSpacing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Klauzula jest publicznie dostępna i znajduje się również pod adresem: </w:t>
      </w:r>
      <w:hyperlink r:id="rId2">
        <w:r>
          <w:rPr>
            <w:rStyle w:val="Czeinternetowe"/>
            <w:rFonts w:eastAsia="Times New Roman" w:cs="Times New Roman"/>
            <w:bCs/>
            <w:sz w:val="24"/>
            <w:szCs w:val="24"/>
          </w:rPr>
          <w:t>www.fundacjakuznica.pl/akademia</w:t>
        </w:r>
      </w:hyperlink>
      <w:r>
        <w:rPr>
          <w:rFonts w:eastAsia="Times New Roman" w:cs="Times New Roman"/>
          <w:bCs/>
          <w:sz w:val="24"/>
          <w:szCs w:val="24"/>
        </w:rPr>
        <w:t xml:space="preserve">. </w:t>
      </w:r>
    </w:p>
    <w:p>
      <w:pPr>
        <w:pStyle w:val="Normal"/>
        <w:spacing w:lineRule="auto" w:line="360" w:before="0" w:after="0"/>
        <w:contextualSpacing/>
        <w:jc w:val="center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</w:r>
      <w:r>
        <w:br w:type="page"/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KLAUZULA INFORMACYJNA - DANE OSOBOWE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KTO JEST ADMINISTRATOREM TWOICH DANYCH?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Administratorem danych osobowych jesteśmy my, czyli Fundacja Kuźnica im. Hugona Kołłątaja z siedzibą w Skwierzynie (ul. Arciszewskiego 3/6, 66-440 Skwierzyna), </w:t>
        <w:br/>
        <w:t>KRS: 0000357110. We wszelkich kwestiach dotyczących ochrony danych osobowych możesz się skontaktować z nami pod adresem: kontakt@fundacjakuznica.pl.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2. DLACZEGO PRZETWARZAMY TWOJE DANE OSOBOWE?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Podstawowym celem, dla którego przetwarzamy Twoje dane osobowe, jest organizacja </w:t>
        <w:br/>
        <w:t xml:space="preserve">i przeprowadzenie wydarzenia pod nazwą „Europejska Akademia Młodych Liderów Wsi” (dalej jako: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„Wydarzenie”</w:t>
      </w:r>
      <w:r>
        <w:rPr>
          <w:rFonts w:eastAsia="Times New Roman" w:cs="Times New Roman" w:ascii="Times New Roman" w:hAnsi="Times New Roman"/>
          <w:sz w:val="24"/>
          <w:szCs w:val="24"/>
        </w:rPr>
        <w:t>), włącznie z obsługą skarg i reklamacji.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Podstawą przetwarzania Twoich danych, w tym wizerunku, jest umowa (o treści regulaminu Wydarzenia), zawierana przez zgłoszenie udziału w Wydarzeniu. Jeśli wyrazisz na to odrębne zgody, wówczas będziemy również przetwarzali Twoje dane osobowe w celu informowania </w:t>
        <w:br/>
        <w:t>o innych projektach i wydarzeniach naszych oraz naszego partnera - Przedstawicielstwa Komisji Europejskiej w Polsce, z wykorzystaniem komunikacji telefonicznej lub elektronicznej.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Twoje dane będziemy także przetwarzać w celach rozliczeniowo-podatkowych oraz archiwizacyjnych. W takim przypadku podstawą przetwarzania przez nas Twoich danych osobowych będą przepisy prawa powszechnie obowiązującego.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Zbierane przez nas dane będziemy także przetwarzać w celu dochodzenia naszych praw i obrony przed roszczeniami, przy czym w tym wypadku dane te będziemy przetwarzać na podstawie prawnie uzasadnionego interesu administratora danych osobowych.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Jeżeli pojawią się nowe cele przetwarzania Twoich danych osobowych, poinformujemy Cię o tym.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3. CZY MUSISZ NAM PODAWAĆ TWOJE DANE OSOBOWE?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 przypadku zawarcia i wykonywania umowy (o treści regulaminu Wydarzenia) pobieramy tylko te dane, bez których dana umowa nie może zostać wykonana. Niepodanie danych niezbędnych do zawarcia i wykonania umowy spowoduje, że nie będziemy mogli jej z Tobą zawrzeć lub jej wykonać. Dotyczy to także danych, które musimy zebrać z uwagi na ciążący na nas obowiązek prawny (np. dane do faktur).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Jeżeli pozyskujemy Twoje dane w oparciu o Twoją zgodę, wówczas zgoda ta jest całkowicie dobrowolna. Jej brak spowoduje niepodjęcie działań, które wskazaliśmy w naszej prośbie o wyrażenie zgody.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4. KOMU BĘDZIEMY PRZEKAZYWAĆ TWOJE DANE?</w:t>
      </w:r>
      <w:r>
        <w:rPr>
          <w:rFonts w:eastAsia="Times New Roman" w:cs="Times New Roman" w:ascii="Times New Roman" w:hAnsi="Times New Roman"/>
          <w:sz w:val="24"/>
          <w:szCs w:val="24"/>
        </w:rPr>
        <w:br/>
        <w:br/>
        <w:t>Odbiorcami Twoich danych będą: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Nasi upoważnieni pracownicy i współpracownicy, którym Twoje dane osobowe będą ujawniane po to, by mogli wykonać swoje obowiązki;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Podmioty, którym powierzamy przetwarzanie Twoich danych osobowych w związku</w:t>
        <w:br/>
        <w:t>z wykonywaniem na naszą rzecz usług (przetwarzający), np. doradcy podatkowi, kancelarie prawne, agencje reklamowe, obiekty hotelowe, prelegenci podczas warsztatów;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Inni odbiorcy danych - np. nasi partnerzy, fundatorzy nagród, sponsorzy, banki, firmy kurierskie, firmy telekomunikacyjne;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Organy publiczne, w tym urzędy skarbowe, policja, organy ścigania, w związku z prowadzonymi przez nie postępowaniami.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5. JAK DŁUGO BĘDZIEMY PRZECHOWYWAĆ TWOJE DANE?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Okres przechowywania Twoich danych osobowych powiązany jest z celami i podstawami ich przetwarzania.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Twoje dane osobowe wynikające z zawarcia umowy, wykonania usługi lub rękojmi/gwarancji przetwarzać będziemy przez okres, w którym mogą ujawnić się roszczenia związane z tą umową, czyli przez 6 lat + 12 miesięcy od końca roku, w którym umowa została wykonana. Wyjaśniamy, że wskazany powyżej okres 6 lat to możliwy okres przedawnienia Twoich roszczeń. Okres ten wydłużyliśmy dodatkowo o 12 miesięcy na wypadek roszczeń zgłoszonych w ostatniej chwili, problemów z doręczeniem, a liczenie od końca roku służy określeniu jednej daty usunięcia danych dla umów kończących się w danym roku.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Dane przetwarzane w celu informowania o innych projektach i wydarzeniach naszych oraz naszego partnera, będziemy przetwarzali do czasu złożenia przez Ciebie sprzeciwu lub do czasu cofnięcia zgody, nie dłużej niż 3 lata od Twojego ostatniego kontaktu z nami. Dane przetwarzane w celach rozliczeniowo-podatkowych oraz archiwizacyjnych przechowujemy przez 6 lat od końca roku, w którym zakończyło się Wydarzenie. Jeżeli nabywamy od Ciebie prawo (np. prawo autorskie lub licencję), wówczas przetwarzamy Twoje dane przez cały okres, w którym przysługuje nam to prawo lub z niego korzystamy. Po upływie wskazanych okresów czasu Twoje dane osobowe zostaną usunięte lub zanonimizowane.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6. JAKIE PRZYSŁUGUJĄ CI UPRAWNIENIA W ZWIĄZKU Z PRZETWARZANIEM PRZEZ NAS TWOICH DANYCH?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 związku z przetwarzaniem przez nas Twoich danych przysługuje Ci szereg uprawnień.</w:t>
        <w:br/>
        <w:t>Twoje prawa to: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Prawo żądania od nas dostępu do swoich danych osobowych oraz prawo do ich sprostowania, usunięcia („prawo do bycia zapomnianym”) lub ograniczenia przetwarzania;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Prawo wniesienia sprzeciwu wobec przetwarzania danych osobowych na potrzeby informowania o innych projektach i wydarzeniach naszych oraz naszego partnera, które to powoduje zaprzestanie przetwarzania przez nas Twoich danych w tym celu;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Prawo do wniesienia sprzeciwu z przyczyn związanych z Twoją szczególną sytuacją, jeśli dane osobowe są przetwarzane na podstawie prawnie uzasadnionego interesu. Będziemy jednakże dalej przetwarzać dane osobowe w niezbędnym zakresie, jeżeli po naszej stronie będzie istniał uzasadniony powód;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Prawo do przenoszenia danych przetwarzanych w związku z wykonaniem umowy lub na podstawie Twojej zgody;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Jeżeli podstawą przetwarzania jest Twoja zgoda, posiadasz prawo do cofnięcia zgody w dowolnym momencie. Cofnięcie zgody nie wpływa jednak na zgodność z prawem przetwarzania przez nas Twoich danych osobowych, którego dokonaliśmy na podstawie zgody przed jej cofnięciem.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Powyżej wskazane uprawnienia możesz wykonać: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Droga mailową, wysyłając wiadomość na adres: kontakt@fundacjakuznica.pl</w:t>
        <w:br/>
        <w:t>W jej treści należy wpisać: dokładną nazwę Wydarzenia oraz imię i nazwisko osoby, której zgłoszenie dotyczy,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Zwracając się do nas pisemnie na adres: Fundacja Kuźnica im. Hugona Kołłątaja, ul. Arciszewskiego 3/6, 66-440 Skwierzyna. W treści pisma należy wpisać: dokładną nazwę Wydarzenia oraz imię i nazwisko osoby, której zgłoszenie dotyczy.</w:t>
        <w:br/>
        <w:t>Zwracając się do nas, pamiętaj o podaniu nam Twoich danych kontaktowych oraz preferowanej formy i czasu kontaktu. Dzięki temu sprawniej odpowiemy na Twoje pytania i żądania.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7. PRAWO DO SKARGI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Jeżeli nasze wyjaśnienia i działania okażą się niewystarczające lub wadliwe, możesz w każdej chwili zwrócić się do organów ochrony danych osobowych - w Polsce jest nim Prezes Urzędu Ochrony Danych Osobowych.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</w:r>
    </w:p>
    <w:p>
      <w:pPr>
        <w:pStyle w:val="Normal"/>
        <w:rPr/>
      </w:pPr>
      <w:r>
        <w:rPr/>
      </w:r>
    </w:p>
    <w:p>
      <w:pPr>
        <w:pStyle w:val="Normal"/>
        <w:ind w:left="709" w:right="709" w:hanging="0"/>
        <w:rPr/>
      </w:pPr>
      <w:r>
        <w:rPr/>
        <w:tab/>
        <w:tab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default" r:id="rId6"/>
      <w:type w:val="nextPage"/>
      <w:pgSz w:w="12240" w:h="15840"/>
      <w:pgMar w:left="1418" w:right="1608" w:gutter="0" w:header="708" w:top="1560" w:footer="708" w:bottom="156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227330</wp:posOffset>
          </wp:positionH>
          <wp:positionV relativeFrom="paragraph">
            <wp:posOffset>-4445</wp:posOffset>
          </wp:positionV>
          <wp:extent cx="1747520" cy="502920"/>
          <wp:effectExtent l="0" t="0" r="0" b="0"/>
          <wp:wrapNone/>
          <wp:docPr id="4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45720" distB="52070" distL="114300" distR="114300" simplePos="0" locked="0" layoutInCell="0" allowOverlap="1" relativeHeight="18" wp14:anchorId="5F4E9061">
              <wp:simplePos x="0" y="0"/>
              <wp:positionH relativeFrom="column">
                <wp:posOffset>2155190</wp:posOffset>
              </wp:positionH>
              <wp:positionV relativeFrom="paragraph">
                <wp:posOffset>102235</wp:posOffset>
              </wp:positionV>
              <wp:extent cx="3779520" cy="660400"/>
              <wp:effectExtent l="0" t="0" r="0" b="6350"/>
              <wp:wrapSquare wrapText="bothSides"/>
              <wp:docPr id="5" name="Pole tekstowe 2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9640" cy="660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0" w:after="160"/>
                            <w:jc w:val="both"/>
                            <w:rPr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Akademia jest projektem Przedstawicielstwa Komisji Europejskiej w Polsce organizowanym przez Fundację Kuźnica im. Hugona Kołłątaja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17" path="m0,0l-2147483645,0l-2147483645,-2147483646l0,-2147483646xe" fillcolor="white" stroked="f" o:allowincell="f" style="position:absolute;margin-left:169.7pt;margin-top:8.05pt;width:297.55pt;height:51.95pt;mso-wrap-style:square;v-text-anchor:top" wp14:anchorId="5F4E9061">
              <v:fill o:detectmouseclick="t" type="solid" color2="black"/>
              <v:stroke color="#3465a4" weight="9360" joinstyle="miter" endcap="flat"/>
              <v:textbox>
                <w:txbxContent>
                  <w:p>
                    <w:pPr>
                      <w:pStyle w:val="Zawartoramki"/>
                      <w:spacing w:before="0" w:after="160"/>
                      <w:jc w:val="both"/>
                      <w:rPr>
                        <w:i/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Akademia jest projektem Przedstawicielstwa Komisji Europejskiej w Polsce organizowanym przez Fundację Kuźnica im. Hugona Kołłątaja</w:t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3" wp14:anchorId="17118887">
              <wp:simplePos x="0" y="0"/>
              <wp:positionH relativeFrom="column">
                <wp:posOffset>5187950</wp:posOffset>
              </wp:positionH>
              <wp:positionV relativeFrom="paragraph">
                <wp:posOffset>887730</wp:posOffset>
              </wp:positionV>
              <wp:extent cx="1264920" cy="289560"/>
              <wp:effectExtent l="0" t="0" r="0" b="0"/>
              <wp:wrapNone/>
              <wp:docPr id="7" name="Prostokąt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5040" cy="2894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Prostokąt 2" path="m0,0l-2147483645,0l-2147483645,-2147483646l0,-2147483646xe" fillcolor="white" stroked="f" o:allowincell="f" style="position:absolute;margin-left:408.5pt;margin-top:69.9pt;width:99.55pt;height:22.75pt;mso-wrap-style:none;v-text-anchor:middle" wp14:anchorId="17118887">
              <v:fill o:detectmouseclick="t" type="solid" color2="black"/>
              <v:stroke color="#3465a4" weight="12600" joinstyle="miter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7" wp14:anchorId="64CBA817">
              <wp:simplePos x="0" y="0"/>
              <wp:positionH relativeFrom="column">
                <wp:posOffset>5843270</wp:posOffset>
              </wp:positionH>
              <wp:positionV relativeFrom="paragraph">
                <wp:posOffset>498475</wp:posOffset>
              </wp:positionV>
              <wp:extent cx="609600" cy="152400"/>
              <wp:effectExtent l="0" t="0" r="0" b="0"/>
              <wp:wrapNone/>
              <wp:docPr id="8" name="Prostokąt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480" cy="1522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Prostokąt 3" path="m0,0l-2147483645,0l-2147483645,-2147483646l0,-2147483646xe" fillcolor="white" stroked="f" o:allowincell="f" style="position:absolute;margin-left:460.1pt;margin-top:39.25pt;width:47.95pt;height:11.95pt;mso-wrap-style:none;v-text-anchor:middle" wp14:anchorId="64CBA817">
              <v:fill o:detectmouseclick="t" type="solid" color2="black"/>
              <v:stroke color="#3465a4" weight="12600" joinstyle="miter" endcap="flat"/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08190" cy="10050145"/>
              <wp:effectExtent l="0" t="0" r="0" b="0"/>
              <wp:wrapNone/>
              <wp:docPr id="1" name="WordPictureWatermark257287954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257287954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108200" cy="10050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57287954" o:spid="shape_0" stroked="f" o:allowincell="f" style="position:absolute;margin-left:0.05pt;margin-top:0pt;width:559.65pt;height:791.3pt;mso-wrap-style:none;v-text-anchor:middle;mso-position-horizontal:center;mso-position-horizontal-relative:margin;mso-position-vertical:center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posOffset>-915670</wp:posOffset>
              </wp:positionH>
              <wp:positionV relativeFrom="margin">
                <wp:posOffset>-982980</wp:posOffset>
              </wp:positionV>
              <wp:extent cx="7801610" cy="10668000"/>
              <wp:effectExtent l="0" t="0" r="0" b="0"/>
              <wp:wrapNone/>
              <wp:docPr id="2" name="WordPictureWatermark257287955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WordPictureWatermark257287955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801560" cy="106678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257287955" o:spid="shape_0" stroked="f" o:allowincell="f" style="position:absolute;margin-left:-72.1pt;margin-top:-77.4pt;width:614.25pt;height:839.95pt;mso-wrap-style:none;v-text-anchor:middle;mso-position-horizontal-relative:margin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posOffset>-915670</wp:posOffset>
              </wp:positionH>
              <wp:positionV relativeFrom="margin">
                <wp:posOffset>-982980</wp:posOffset>
              </wp:positionV>
              <wp:extent cx="7801610" cy="10668000"/>
              <wp:effectExtent l="0" t="0" r="0" b="0"/>
              <wp:wrapNone/>
              <wp:docPr id="3" name="WordPictureWatermark257287955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257287955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801560" cy="106678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257287955" o:spid="shape_0" stroked="f" o:allowincell="f" style="position:absolute;margin-left:-72.1pt;margin-top:-77.4pt;width:614.25pt;height:839.95pt;mso-wrap-style:none;v-text-anchor:middle;mso-position-horizontal-relative:margin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d878e3"/>
    <w:rPr>
      <w:lang w:val="pl-PL"/>
    </w:rPr>
  </w:style>
  <w:style w:type="character" w:styleId="StopkaZnak" w:customStyle="1">
    <w:name w:val="Stopka Znak"/>
    <w:basedOn w:val="DefaultParagraphFont"/>
    <w:uiPriority w:val="99"/>
    <w:qFormat/>
    <w:rsid w:val="00d878e3"/>
    <w:rPr>
      <w:lang w:val="pl-PL"/>
    </w:rPr>
  </w:style>
  <w:style w:type="character" w:styleId="Czeinternetowe">
    <w:name w:val="Łącze internetowe"/>
    <w:basedOn w:val="DefaultParagraphFont"/>
    <w:uiPriority w:val="99"/>
    <w:unhideWhenUsed/>
    <w:rsid w:val="00d51b40"/>
    <w:rPr>
      <w:color w:val="0000FF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d51b40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53d87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878e3"/>
    <w:pPr>
      <w:tabs>
        <w:tab w:val="clear" w:pos="708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878e3"/>
    <w:pPr>
      <w:tabs>
        <w:tab w:val="clear" w:pos="708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51b40"/>
    <w:pPr>
      <w:spacing w:before="0" w:after="16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undacjakuznica.pl/akademia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LibreOffice/7.3.1.3$Windows_X86_64 LibreOffice_project/a69ca51ded25f3eefd52d7bf9a5fad8c90b87951</Application>
  <AppVersion>15.0000</AppVersion>
  <Pages>3</Pages>
  <Words>959</Words>
  <Characters>6038</Characters>
  <CharactersWithSpaces>6957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2020-07-17T12:58:00Z</dcterms:created>
  <dc:creator>tomasz.klemt@gmail.com</dc:creator>
  <dc:description/>
  <dc:language>pl-PL</dc:language>
  <cp:lastModifiedBy>Kancelaria Klemt</cp:lastModifiedBy>
  <dcterms:modified xsi:type="dcterms:W3CDTF">2020-07-23T10:13:00Z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